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9C989" w14:textId="77777777" w:rsidR="00C36F48" w:rsidRDefault="00C36F48" w:rsidP="00FE450F">
      <w:pPr>
        <w:spacing w:line="480" w:lineRule="auto"/>
        <w:jc w:val="center"/>
      </w:pPr>
    </w:p>
    <w:p w14:paraId="04356976" w14:textId="77777777" w:rsidR="00C03675" w:rsidRDefault="00C03675" w:rsidP="00FE450F">
      <w:pPr>
        <w:spacing w:line="480" w:lineRule="auto"/>
        <w:jc w:val="center"/>
      </w:pPr>
    </w:p>
    <w:p w14:paraId="101B7B6F" w14:textId="77777777" w:rsidR="00C03675" w:rsidRDefault="00C03675" w:rsidP="00FE450F">
      <w:pPr>
        <w:spacing w:line="480" w:lineRule="auto"/>
        <w:jc w:val="center"/>
      </w:pPr>
    </w:p>
    <w:p w14:paraId="095B0135" w14:textId="77777777" w:rsidR="00C03675" w:rsidRDefault="00C03675" w:rsidP="00FE450F">
      <w:pPr>
        <w:spacing w:line="480" w:lineRule="auto"/>
        <w:jc w:val="center"/>
      </w:pPr>
    </w:p>
    <w:p w14:paraId="034A045B" w14:textId="77777777" w:rsidR="00C03675" w:rsidRDefault="00C03675" w:rsidP="00FE450F">
      <w:pPr>
        <w:spacing w:line="480" w:lineRule="auto"/>
        <w:jc w:val="center"/>
      </w:pPr>
    </w:p>
    <w:p w14:paraId="135C71E0" w14:textId="5EC96CCA" w:rsidR="00C03675" w:rsidRDefault="00C03675" w:rsidP="00FE450F">
      <w:pPr>
        <w:spacing w:line="480" w:lineRule="auto"/>
        <w:jc w:val="center"/>
      </w:pPr>
      <w:r>
        <w:t>Legal and Regulatory Policies that Compels Health Policy</w:t>
      </w:r>
    </w:p>
    <w:p w14:paraId="5C896A5A" w14:textId="77777777" w:rsidR="00C03675" w:rsidRDefault="00C03675" w:rsidP="00FE450F">
      <w:pPr>
        <w:spacing w:line="480" w:lineRule="auto"/>
        <w:jc w:val="center"/>
      </w:pPr>
      <w:r>
        <w:t>Name</w:t>
      </w:r>
    </w:p>
    <w:p w14:paraId="1EC1DF94" w14:textId="77777777" w:rsidR="00C03675" w:rsidRDefault="00C03675" w:rsidP="00FE450F">
      <w:pPr>
        <w:spacing w:line="480" w:lineRule="auto"/>
        <w:jc w:val="center"/>
      </w:pPr>
      <w:r>
        <w:t>Institution of Affiliation</w:t>
      </w:r>
    </w:p>
    <w:p w14:paraId="0EAB054A" w14:textId="40D169F2" w:rsidR="00C03675" w:rsidRDefault="00C03675" w:rsidP="00FE450F">
      <w:pPr>
        <w:spacing w:line="480" w:lineRule="auto"/>
        <w:jc w:val="center"/>
      </w:pPr>
      <w:r>
        <w:t>Instructor</w:t>
      </w:r>
    </w:p>
    <w:p w14:paraId="3CDA3EDB" w14:textId="1754B614" w:rsidR="00204BB1" w:rsidRDefault="00204BB1" w:rsidP="00FE450F">
      <w:pPr>
        <w:spacing w:line="480" w:lineRule="auto"/>
        <w:jc w:val="center"/>
      </w:pPr>
      <w:r>
        <w:t>Date</w:t>
      </w:r>
    </w:p>
    <w:p w14:paraId="51F69729" w14:textId="6F9BA337" w:rsidR="00C03675" w:rsidRDefault="00C03675" w:rsidP="00FE450F">
      <w:pPr>
        <w:spacing w:line="480" w:lineRule="auto"/>
      </w:pPr>
      <w:r>
        <w:br w:type="page"/>
      </w:r>
    </w:p>
    <w:p w14:paraId="225CB36F" w14:textId="4B60567E" w:rsidR="00204BB1" w:rsidRPr="00204BB1" w:rsidRDefault="00204BB1" w:rsidP="00204BB1">
      <w:pPr>
        <w:spacing w:line="480" w:lineRule="auto"/>
        <w:jc w:val="center"/>
        <w:rPr>
          <w:b/>
          <w:bCs/>
        </w:rPr>
      </w:pPr>
      <w:r w:rsidRPr="00204BB1">
        <w:rPr>
          <w:b/>
          <w:bCs/>
        </w:rPr>
        <w:lastRenderedPageBreak/>
        <w:t>Legal and Regulatory Policies that Compels Health Policy</w:t>
      </w:r>
    </w:p>
    <w:p w14:paraId="7C11F155" w14:textId="00283A99" w:rsidR="007330E6" w:rsidRDefault="008F305F" w:rsidP="00FE450F">
      <w:pPr>
        <w:spacing w:line="480" w:lineRule="auto"/>
        <w:ind w:firstLine="720"/>
      </w:pPr>
      <w:r>
        <w:t>Regulatory compliance is all about organizations adherence</w:t>
      </w:r>
      <w:r w:rsidR="00A2450E">
        <w:t xml:space="preserve"> to laws, regulations, guidelines, and specifications relevant to its business process. </w:t>
      </w:r>
      <w:r w:rsidR="00CA4B5C">
        <w:t>Regulatory compliance is an ongoing process which ensures that the ethical, legal, and professional standards applicable to providers and healthcare providers are met</w:t>
      </w:r>
      <w:r w:rsidR="00C87A98">
        <w:t xml:space="preserve"> (Lynn et al, 2007)</w:t>
      </w:r>
      <w:r w:rsidR="00CA4B5C">
        <w:t>. F</w:t>
      </w:r>
      <w:r w:rsidR="00DF2902">
        <w:t xml:space="preserve">or effectiveness, organizations must develop processes, policies and procedure which are in tandem with their goals and meet the professional and legal requirements. They must also ensure that their staffs are trained and monitor adherence to the set policies and procedures. The areas covered in healthcare regulatory compliance include: patient care, billing, reimbursement, managed care contracting, HIPPA privacy, joint commission on accreditation of healthcare organization and security among others. </w:t>
      </w:r>
      <w:r w:rsidR="00676583">
        <w:t xml:space="preserve">Regulatory compliance is not a new, the earliest kind of regulation started in 1918 with the setting of minimum standards for surgery by the American college of surgeons. </w:t>
      </w:r>
      <w:r w:rsidR="007330E6">
        <w:tab/>
      </w:r>
    </w:p>
    <w:p w14:paraId="57644A3B" w14:textId="5C840D48" w:rsidR="00F83ABF" w:rsidRDefault="00783C85" w:rsidP="00FE450F">
      <w:pPr>
        <w:spacing w:line="480" w:lineRule="auto"/>
        <w:ind w:firstLine="720"/>
      </w:pPr>
      <w:r>
        <w:t xml:space="preserve">The purpose of compliance and regulation is to ensure the safety of the patient. </w:t>
      </w:r>
      <w:r w:rsidR="00DF2902">
        <w:t xml:space="preserve"> </w:t>
      </w:r>
      <w:r>
        <w:t xml:space="preserve">Many organizations have departments that are specifically concerned with ensuring that regulations and best practices are adhered to. </w:t>
      </w:r>
      <w:r w:rsidR="007330E6">
        <w:t>Congress ha</w:t>
      </w:r>
      <w:r w:rsidR="00CB12B0">
        <w:t>s</w:t>
      </w:r>
      <w:r w:rsidR="007330E6">
        <w:t xml:space="preserve"> the primary role of legislating laws and policies and carry the mandate in a </w:t>
      </w:r>
      <w:r w:rsidR="00CB12B0">
        <w:t>broad-based</w:t>
      </w:r>
      <w:r w:rsidR="007330E6">
        <w:t xml:space="preserve"> manner. Because congress cannot be able to deal with all the regulations, it </w:t>
      </w:r>
      <w:r w:rsidR="00CB12B0">
        <w:t>donates</w:t>
      </w:r>
      <w:r w:rsidR="007330E6">
        <w:t xml:space="preserve"> its legislation powers to United States Health agencies while providing oversight</w:t>
      </w:r>
      <w:r w:rsidR="00C87A98">
        <w:t xml:space="preserve"> (Feinstein, 2017)</w:t>
      </w:r>
      <w:r w:rsidR="007330E6">
        <w:t xml:space="preserve">. The Department of Health and Human Services HHS have the mandate of overseeing general health issues concerning all Americans and also spearheading initiatives aimed at improving health and </w:t>
      </w:r>
      <w:r w:rsidR="007958FF">
        <w:t xml:space="preserve">conducting medical research. </w:t>
      </w:r>
    </w:p>
    <w:p w14:paraId="3D80991E" w14:textId="77777777" w:rsidR="00C03675" w:rsidRDefault="007958FF" w:rsidP="00FE450F">
      <w:pPr>
        <w:spacing w:line="480" w:lineRule="auto"/>
        <w:ind w:firstLine="720"/>
      </w:pPr>
      <w:r>
        <w:t xml:space="preserve">The </w:t>
      </w:r>
      <w:r w:rsidR="00944595">
        <w:t>O</w:t>
      </w:r>
      <w:r>
        <w:t>ffice of In</w:t>
      </w:r>
      <w:r w:rsidR="00944595">
        <w:t>spector G</w:t>
      </w:r>
      <w:r>
        <w:t>eneral</w:t>
      </w:r>
      <w:r w:rsidR="00944595">
        <w:t xml:space="preserve"> (OIG) domiciled in the department of Health and Human Services</w:t>
      </w:r>
      <w:r w:rsidR="00F83ABF">
        <w:t xml:space="preserve"> is mandated with overseeing the usage of federal healthcare programs and ensuring that the federal dollars are not wasted</w:t>
      </w:r>
      <w:r w:rsidR="00C87A98">
        <w:t xml:space="preserve"> (</w:t>
      </w:r>
      <w:r w:rsidR="00FE450F">
        <w:t>Knight &amp;</w:t>
      </w:r>
      <w:r w:rsidR="00C87A98">
        <w:t xml:space="preserve"> Neitz, 2008)</w:t>
      </w:r>
      <w:r w:rsidR="00F83ABF">
        <w:t xml:space="preserve">. The OIG has developed some of the </w:t>
      </w:r>
      <w:r w:rsidR="00F83ABF">
        <w:lastRenderedPageBreak/>
        <w:t xml:space="preserve">most comprehensive guidelines which guide healthcare organizations in developing effective healthcare compliance programs. According to the OIG an effective healthcare programs should address the following specific areas: written policies, standards of conduct and procedures indicating that the organization is committed to meet and exceed legal and ethical requirements of the organization, the organization deliver organization training to employees for effective service delivery, the organization should have a person designated as the chief compliance officer whose mandate </w:t>
      </w:r>
      <w:r w:rsidR="001F27E7">
        <w:t xml:space="preserve">is operating and monitoring compliance programs and reports directly to the CEO or the board. </w:t>
      </w:r>
      <w:r w:rsidR="00F83ABF">
        <w:t xml:space="preserve"> </w:t>
      </w:r>
      <w:r w:rsidR="001F27E7">
        <w:t>The organization should also have live channels through which compliance concerns can be channeled, the channel should allow for anonymous complaints to avert fear of retribution. There should also be laid out procedures of following up a concern and responding to complaints and ways through which corrective measures are offered. Another expectation, is existence of internal monitoring audits which measures compliance and address known deficiencies. Lastly, organizations should formulate policies which ensures</w:t>
      </w:r>
      <w:r w:rsidR="000A42CF">
        <w:t xml:space="preserve"> swift responses to offences detected. </w:t>
      </w:r>
      <w:r w:rsidR="001F27E7">
        <w:t xml:space="preserve"> </w:t>
      </w:r>
    </w:p>
    <w:p w14:paraId="097EEC05" w14:textId="77777777" w:rsidR="000A42CF" w:rsidRPr="00CB12B0" w:rsidRDefault="000A42CF" w:rsidP="00FE450F">
      <w:pPr>
        <w:spacing w:line="480" w:lineRule="auto"/>
        <w:ind w:firstLine="720"/>
        <w:jc w:val="center"/>
        <w:rPr>
          <w:b/>
          <w:bCs/>
        </w:rPr>
      </w:pPr>
      <w:r w:rsidRPr="00CB12B0">
        <w:rPr>
          <w:b/>
          <w:bCs/>
        </w:rPr>
        <w:t>Politics as a Driver of Health Policy</w:t>
      </w:r>
    </w:p>
    <w:p w14:paraId="6531204E" w14:textId="77777777" w:rsidR="00882055" w:rsidRDefault="000A42CF" w:rsidP="00FE450F">
      <w:pPr>
        <w:spacing w:line="480" w:lineRule="auto"/>
        <w:ind w:firstLine="720"/>
      </w:pPr>
      <w:r>
        <w:t>The policy making process is largely political. Granted that the mandate of formulating legislations is entrusted to the congress, health policies are driven by politics</w:t>
      </w:r>
      <w:r w:rsidR="00C87A98">
        <w:t xml:space="preserve"> (</w:t>
      </w:r>
      <w:r w:rsidR="00C87A98">
        <w:rPr>
          <w:rFonts w:eastAsia="Times New Roman" w:cs="Times New Roman"/>
          <w:szCs w:val="24"/>
        </w:rPr>
        <w:t>Marmor &amp; Wendt, 2012)</w:t>
      </w:r>
      <w:r>
        <w:t xml:space="preserve">. Health policies have become an important campaign issue. </w:t>
      </w:r>
      <w:r w:rsidR="00251DFD">
        <w:t xml:space="preserve">There are reasons which health policy becomes a concern and responsibility of the government. First, it is difficult for a single person to influence a health policy, the reason for this is more often an action of one individual may result to a negative effect on others, a concept defined as externalities. Since people and groups of persons have competing interests, there is need for government intervention to ensure that they balance externalities. While setting regulations and policies can be seen as a </w:t>
      </w:r>
      <w:r w:rsidR="00251DFD">
        <w:lastRenderedPageBreak/>
        <w:t>means of curtailing the need of others, the Supreme Court in Jacobson V. Massachusetts validated the city of Cambridge program to vaccinate against smallpox compulsory. Perhaps John Stuart Mill, a prominent philosopher explain</w:t>
      </w:r>
      <w:r w:rsidR="00DD7E41">
        <w:t>ed</w:t>
      </w:r>
      <w:r w:rsidR="00251DFD">
        <w:t xml:space="preserve"> the reason for interference </w:t>
      </w:r>
      <w:r w:rsidR="00DD7E41">
        <w:t>by government beyond measure by stating “the only purpose for which power can be rightfully exercised over any member of a civilized community, against his will, is to prevent harm to others. His own good, either physical or moral, is not sufficient warrant</w:t>
      </w:r>
      <w:r w:rsidR="00003007">
        <w:t>” (</w:t>
      </w:r>
      <w:r w:rsidR="00003007">
        <w:rPr>
          <w:rFonts w:eastAsia="Times New Roman" w:cs="Times New Roman"/>
          <w:szCs w:val="24"/>
        </w:rPr>
        <w:t>Arneson, 1980)</w:t>
      </w:r>
      <w:r w:rsidR="00DD7E41">
        <w:t xml:space="preserve">. Secondly, government serves diverse population with different economic abilities, it is the duty of the government to address such concerns as health and ensure many of its citizens can assess it. In achieving this, politics play as different players seek to show different ways though which the problem can be addressed. </w:t>
      </w:r>
      <w:r w:rsidR="00243A19">
        <w:t>Different people have different views regarding the extent of the problem and the solutions needed thus politics play part.</w:t>
      </w:r>
    </w:p>
    <w:p w14:paraId="28B13BC9" w14:textId="4D89A309" w:rsidR="00882055" w:rsidRDefault="00243A19" w:rsidP="00FE450F">
      <w:pPr>
        <w:spacing w:line="480" w:lineRule="auto"/>
        <w:ind w:firstLine="720"/>
      </w:pPr>
      <w:r>
        <w:t xml:space="preserve"> What should not be lost is the fact that the policymaking process is influenced by other interest groups, which tries to pressure congress to take a certain position. Interest groups consist of associations of person who have similar goals.</w:t>
      </w:r>
      <w:r w:rsidR="00882055">
        <w:t xml:space="preserve"> As outlined earlier, it is not possible for a single individual to influence a certain policy and this explains why the role of interest groups is important in formulation of health policies. Interest groups influence is dependent on their size and sometimes their financial capability to do lobbying. Notable interest groups which have controlled the policy making process include the pharmaceutical companies which have often been accused of dictating some of the health policies. The pharmaceutical companies have great influence because of their large donations to politicians and political parties. All interest groups </w:t>
      </w:r>
      <w:r w:rsidR="00CB12B0">
        <w:t>represent</w:t>
      </w:r>
      <w:r w:rsidR="00882055">
        <w:t xml:space="preserve"> people who all affected by enactment and implementation of a health policy. </w:t>
      </w:r>
    </w:p>
    <w:p w14:paraId="324F53A1" w14:textId="77777777" w:rsidR="00003007" w:rsidRDefault="00003007" w:rsidP="00FE450F">
      <w:pPr>
        <w:spacing w:line="480" w:lineRule="auto"/>
      </w:pPr>
    </w:p>
    <w:p w14:paraId="28481783" w14:textId="77777777" w:rsidR="00FE450F" w:rsidRDefault="00FE450F" w:rsidP="00FE450F">
      <w:pPr>
        <w:spacing w:line="480" w:lineRule="auto"/>
      </w:pPr>
    </w:p>
    <w:p w14:paraId="70BAD620" w14:textId="77777777" w:rsidR="00882055" w:rsidRPr="00CB12B0" w:rsidRDefault="00882055" w:rsidP="00FE450F">
      <w:pPr>
        <w:spacing w:line="480" w:lineRule="auto"/>
        <w:ind w:firstLine="720"/>
        <w:jc w:val="center"/>
        <w:rPr>
          <w:b/>
          <w:bCs/>
        </w:rPr>
      </w:pPr>
      <w:r w:rsidRPr="00CB12B0">
        <w:rPr>
          <w:b/>
          <w:bCs/>
        </w:rPr>
        <w:lastRenderedPageBreak/>
        <w:t>Quality of Care</w:t>
      </w:r>
    </w:p>
    <w:p w14:paraId="4AB58C26" w14:textId="7C295B77" w:rsidR="00882055" w:rsidRDefault="00882055" w:rsidP="00FE450F">
      <w:pPr>
        <w:spacing w:line="480" w:lineRule="auto"/>
        <w:ind w:firstLine="720"/>
      </w:pPr>
      <w:r>
        <w:t xml:space="preserve">Quality is at the heart of healthcare. It </w:t>
      </w:r>
      <w:r w:rsidR="00CB12B0">
        <w:t>refers</w:t>
      </w:r>
      <w:r>
        <w:t xml:space="preserve"> to the degree in which health services for individual and populations </w:t>
      </w:r>
      <w:r w:rsidR="00003007">
        <w:t>meet the desired outcome. It is the objective of every government to increase the quality of healthcare while preventing spiraling of healthcare costs which already forms a chunk of the budget</w:t>
      </w:r>
      <w:r w:rsidR="00C87A98">
        <w:t xml:space="preserve"> (Fatima et al, 2019)</w:t>
      </w:r>
      <w:r w:rsidR="00003007">
        <w:t xml:space="preserve">.  This have been a concern in the United States which despite having one of the largest healthcare budgets does not rank favorably among the industrialized nations in terms of quality. </w:t>
      </w:r>
    </w:p>
    <w:p w14:paraId="31CE77D4" w14:textId="77777777" w:rsidR="00003007" w:rsidRDefault="00243A19" w:rsidP="00FE450F">
      <w:pPr>
        <w:spacing w:line="480" w:lineRule="auto"/>
        <w:ind w:firstLine="720"/>
      </w:pPr>
      <w:r>
        <w:t xml:space="preserve"> </w:t>
      </w:r>
    </w:p>
    <w:p w14:paraId="58D7DAAD" w14:textId="77777777" w:rsidR="00003007" w:rsidRDefault="00003007" w:rsidP="00FE450F">
      <w:pPr>
        <w:spacing w:line="480" w:lineRule="auto"/>
      </w:pPr>
      <w:r>
        <w:br w:type="page"/>
      </w:r>
    </w:p>
    <w:p w14:paraId="6BED16CE" w14:textId="77777777" w:rsidR="00C03675" w:rsidRDefault="00003007" w:rsidP="00FE450F">
      <w:pPr>
        <w:spacing w:line="480" w:lineRule="auto"/>
        <w:ind w:firstLine="720"/>
        <w:jc w:val="center"/>
      </w:pPr>
      <w:r>
        <w:lastRenderedPageBreak/>
        <w:t>References</w:t>
      </w:r>
    </w:p>
    <w:p w14:paraId="0190D5A0" w14:textId="77777777" w:rsidR="00003007" w:rsidRPr="00003007" w:rsidRDefault="00003007" w:rsidP="00FE450F">
      <w:pPr>
        <w:spacing w:after="0" w:line="480" w:lineRule="auto"/>
        <w:ind w:left="720" w:hanging="720"/>
        <w:rPr>
          <w:rFonts w:eastAsia="Times New Roman" w:cs="Times New Roman"/>
          <w:szCs w:val="24"/>
        </w:rPr>
      </w:pPr>
      <w:r w:rsidRPr="00003007">
        <w:rPr>
          <w:rFonts w:eastAsia="Times New Roman" w:cs="Times New Roman"/>
          <w:szCs w:val="24"/>
        </w:rPr>
        <w:t xml:space="preserve">Arneson, R. J. (1980). Mill versus paternalism. </w:t>
      </w:r>
      <w:r w:rsidRPr="00003007">
        <w:rPr>
          <w:rFonts w:eastAsia="Times New Roman" w:cs="Times New Roman"/>
          <w:i/>
          <w:iCs/>
          <w:szCs w:val="24"/>
        </w:rPr>
        <w:t>Ethics</w:t>
      </w:r>
      <w:r w:rsidRPr="00003007">
        <w:rPr>
          <w:rFonts w:eastAsia="Times New Roman" w:cs="Times New Roman"/>
          <w:szCs w:val="24"/>
        </w:rPr>
        <w:t xml:space="preserve">, </w:t>
      </w:r>
      <w:r w:rsidRPr="00003007">
        <w:rPr>
          <w:rFonts w:eastAsia="Times New Roman" w:cs="Times New Roman"/>
          <w:i/>
          <w:iCs/>
          <w:szCs w:val="24"/>
        </w:rPr>
        <w:t>90</w:t>
      </w:r>
      <w:r w:rsidRPr="00003007">
        <w:rPr>
          <w:rFonts w:eastAsia="Times New Roman" w:cs="Times New Roman"/>
          <w:szCs w:val="24"/>
        </w:rPr>
        <w:t>(4), 470-489.</w:t>
      </w:r>
    </w:p>
    <w:p w14:paraId="2C60071C" w14:textId="77777777" w:rsidR="00C87A98" w:rsidRDefault="00C87A98" w:rsidP="00FE450F">
      <w:pPr>
        <w:spacing w:after="0" w:line="480" w:lineRule="auto"/>
        <w:ind w:left="720" w:hanging="720"/>
        <w:rPr>
          <w:rFonts w:eastAsia="Times New Roman" w:cs="Times New Roman"/>
          <w:szCs w:val="24"/>
        </w:rPr>
      </w:pPr>
      <w:r w:rsidRPr="00C87A98">
        <w:rPr>
          <w:rFonts w:eastAsia="Times New Roman" w:cs="Times New Roman"/>
          <w:szCs w:val="24"/>
        </w:rPr>
        <w:t xml:space="preserve">Fatima, I., Humayun, A., Iqbal, U., &amp; Shafiq, M. (2019). Dimensions of service quality in healthcare: a systematic review of literature. </w:t>
      </w:r>
      <w:r w:rsidRPr="00C87A98">
        <w:rPr>
          <w:rFonts w:eastAsia="Times New Roman" w:cs="Times New Roman"/>
          <w:i/>
          <w:iCs/>
          <w:szCs w:val="24"/>
        </w:rPr>
        <w:t>International Journal for Quality in Health Care</w:t>
      </w:r>
      <w:r w:rsidRPr="00C87A98">
        <w:rPr>
          <w:rFonts w:eastAsia="Times New Roman" w:cs="Times New Roman"/>
          <w:szCs w:val="24"/>
        </w:rPr>
        <w:t xml:space="preserve">, </w:t>
      </w:r>
      <w:r w:rsidRPr="00C87A98">
        <w:rPr>
          <w:rFonts w:eastAsia="Times New Roman" w:cs="Times New Roman"/>
          <w:i/>
          <w:iCs/>
          <w:szCs w:val="24"/>
        </w:rPr>
        <w:t>31</w:t>
      </w:r>
      <w:r w:rsidRPr="00C87A98">
        <w:rPr>
          <w:rFonts w:eastAsia="Times New Roman" w:cs="Times New Roman"/>
          <w:szCs w:val="24"/>
        </w:rPr>
        <w:t>(1), 11-29.</w:t>
      </w:r>
    </w:p>
    <w:p w14:paraId="7AFD888C" w14:textId="77777777" w:rsidR="00C87A98" w:rsidRDefault="00C87A98" w:rsidP="00FE450F">
      <w:pPr>
        <w:spacing w:after="0" w:line="480" w:lineRule="auto"/>
        <w:ind w:left="720" w:hanging="720"/>
        <w:rPr>
          <w:rFonts w:eastAsia="Times New Roman" w:cs="Times New Roman"/>
          <w:szCs w:val="24"/>
        </w:rPr>
      </w:pPr>
      <w:r w:rsidRPr="00C87A98">
        <w:rPr>
          <w:rFonts w:eastAsia="Times New Roman" w:cs="Times New Roman"/>
          <w:szCs w:val="24"/>
        </w:rPr>
        <w:t xml:space="preserve">Feinstein, B. D. (2017). Congress in the Administrative State. </w:t>
      </w:r>
      <w:r w:rsidRPr="00C87A98">
        <w:rPr>
          <w:rFonts w:eastAsia="Times New Roman" w:cs="Times New Roman"/>
          <w:i/>
          <w:iCs/>
          <w:szCs w:val="24"/>
        </w:rPr>
        <w:t>Wash. UL Rev.</w:t>
      </w:r>
      <w:r w:rsidRPr="00C87A98">
        <w:rPr>
          <w:rFonts w:eastAsia="Times New Roman" w:cs="Times New Roman"/>
          <w:szCs w:val="24"/>
        </w:rPr>
        <w:t xml:space="preserve">, </w:t>
      </w:r>
      <w:r w:rsidRPr="00C87A98">
        <w:rPr>
          <w:rFonts w:eastAsia="Times New Roman" w:cs="Times New Roman"/>
          <w:i/>
          <w:iCs/>
          <w:szCs w:val="24"/>
        </w:rPr>
        <w:t>95</w:t>
      </w:r>
      <w:r w:rsidRPr="00C87A98">
        <w:rPr>
          <w:rFonts w:eastAsia="Times New Roman" w:cs="Times New Roman"/>
          <w:szCs w:val="24"/>
        </w:rPr>
        <w:t>, 1187.</w:t>
      </w:r>
    </w:p>
    <w:p w14:paraId="6B6C6439" w14:textId="77777777" w:rsidR="00FE450F" w:rsidRDefault="00FE450F" w:rsidP="00FE450F">
      <w:pPr>
        <w:spacing w:after="0" w:line="480" w:lineRule="auto"/>
        <w:ind w:left="720" w:hanging="720"/>
        <w:rPr>
          <w:rFonts w:eastAsia="Times New Roman" w:cs="Times New Roman"/>
          <w:szCs w:val="24"/>
        </w:rPr>
      </w:pPr>
      <w:r w:rsidRPr="00FE450F">
        <w:rPr>
          <w:rFonts w:eastAsia="Times New Roman" w:cs="Times New Roman"/>
          <w:szCs w:val="24"/>
        </w:rPr>
        <w:t xml:space="preserve">Knight, A. F., &amp; Neitz, S. J. (2008). Auditing and Compliance: The Conscience of an Enterprise. In </w:t>
      </w:r>
      <w:r w:rsidRPr="00FE450F">
        <w:rPr>
          <w:rFonts w:eastAsia="Times New Roman" w:cs="Times New Roman"/>
          <w:i/>
          <w:iCs/>
          <w:szCs w:val="24"/>
        </w:rPr>
        <w:t>Governance for Health Care Providers</w:t>
      </w:r>
      <w:r w:rsidRPr="00FE450F">
        <w:rPr>
          <w:rFonts w:eastAsia="Times New Roman" w:cs="Times New Roman"/>
          <w:szCs w:val="24"/>
        </w:rPr>
        <w:t xml:space="preserve"> (pp. 157-181). Productivity Press.</w:t>
      </w:r>
    </w:p>
    <w:p w14:paraId="384DBC98" w14:textId="77777777" w:rsidR="00C87A98" w:rsidRPr="00C87A98" w:rsidRDefault="00C87A98" w:rsidP="00FE450F">
      <w:pPr>
        <w:spacing w:after="0" w:line="480" w:lineRule="auto"/>
        <w:ind w:left="720" w:hanging="720"/>
        <w:rPr>
          <w:rFonts w:eastAsia="Times New Roman" w:cs="Times New Roman"/>
          <w:szCs w:val="24"/>
        </w:rPr>
      </w:pPr>
      <w:r w:rsidRPr="00C87A98">
        <w:rPr>
          <w:rFonts w:eastAsia="Times New Roman" w:cs="Times New Roman"/>
          <w:szCs w:val="24"/>
        </w:rPr>
        <w:t xml:space="preserve">Lynn, J., Baily, M. A., Bottrell, M., Jennings, B., Levine, R. J., Davidoff, F., ... &amp; James, B. (2007). The ethics of using quality improvement methods in health care. </w:t>
      </w:r>
      <w:r w:rsidRPr="00C87A98">
        <w:rPr>
          <w:rFonts w:eastAsia="Times New Roman" w:cs="Times New Roman"/>
          <w:i/>
          <w:iCs/>
          <w:szCs w:val="24"/>
        </w:rPr>
        <w:t>Annals of internal medicine</w:t>
      </w:r>
      <w:r w:rsidRPr="00C87A98">
        <w:rPr>
          <w:rFonts w:eastAsia="Times New Roman" w:cs="Times New Roman"/>
          <w:szCs w:val="24"/>
        </w:rPr>
        <w:t xml:space="preserve">, </w:t>
      </w:r>
      <w:r w:rsidRPr="00C87A98">
        <w:rPr>
          <w:rFonts w:eastAsia="Times New Roman" w:cs="Times New Roman"/>
          <w:i/>
          <w:iCs/>
          <w:szCs w:val="24"/>
        </w:rPr>
        <w:t>146</w:t>
      </w:r>
      <w:r w:rsidRPr="00C87A98">
        <w:rPr>
          <w:rFonts w:eastAsia="Times New Roman" w:cs="Times New Roman"/>
          <w:szCs w:val="24"/>
        </w:rPr>
        <w:t>(9), 666-673.</w:t>
      </w:r>
    </w:p>
    <w:p w14:paraId="1948DDA0" w14:textId="77777777" w:rsidR="00C87A98" w:rsidRPr="00C87A98" w:rsidRDefault="00C87A98" w:rsidP="00FE450F">
      <w:pPr>
        <w:spacing w:after="0" w:line="480" w:lineRule="auto"/>
        <w:ind w:left="720" w:hanging="720"/>
        <w:rPr>
          <w:rFonts w:eastAsia="Times New Roman" w:cs="Times New Roman"/>
          <w:szCs w:val="24"/>
        </w:rPr>
      </w:pPr>
      <w:r w:rsidRPr="00C87A98">
        <w:rPr>
          <w:rFonts w:eastAsia="Times New Roman" w:cs="Times New Roman"/>
          <w:szCs w:val="24"/>
        </w:rPr>
        <w:t xml:space="preserve">Marmor, T., &amp; Wendt, C. (2012). Conceptual frameworks for comparing healthcare politics and policy. </w:t>
      </w:r>
      <w:r w:rsidRPr="00C87A98">
        <w:rPr>
          <w:rFonts w:eastAsia="Times New Roman" w:cs="Times New Roman"/>
          <w:i/>
          <w:iCs/>
          <w:szCs w:val="24"/>
        </w:rPr>
        <w:t>Health policy</w:t>
      </w:r>
      <w:r w:rsidRPr="00C87A98">
        <w:rPr>
          <w:rFonts w:eastAsia="Times New Roman" w:cs="Times New Roman"/>
          <w:szCs w:val="24"/>
        </w:rPr>
        <w:t xml:space="preserve">, </w:t>
      </w:r>
      <w:r w:rsidRPr="00C87A98">
        <w:rPr>
          <w:rFonts w:eastAsia="Times New Roman" w:cs="Times New Roman"/>
          <w:i/>
          <w:iCs/>
          <w:szCs w:val="24"/>
        </w:rPr>
        <w:t>107</w:t>
      </w:r>
      <w:r w:rsidRPr="00C87A98">
        <w:rPr>
          <w:rFonts w:eastAsia="Times New Roman" w:cs="Times New Roman"/>
          <w:szCs w:val="24"/>
        </w:rPr>
        <w:t>(1), 11-20.</w:t>
      </w:r>
    </w:p>
    <w:p w14:paraId="1B6B04C4" w14:textId="77777777" w:rsidR="00003007" w:rsidRDefault="00003007" w:rsidP="00FE450F">
      <w:pPr>
        <w:spacing w:line="480" w:lineRule="auto"/>
      </w:pPr>
    </w:p>
    <w:p w14:paraId="73A28B2C" w14:textId="77777777" w:rsidR="00003007" w:rsidRDefault="00003007" w:rsidP="00FE450F">
      <w:pPr>
        <w:spacing w:line="480" w:lineRule="auto"/>
        <w:ind w:firstLine="720"/>
      </w:pPr>
    </w:p>
    <w:sectPr w:rsidR="00003007" w:rsidSect="00C0367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AE4E6" w14:textId="77777777" w:rsidR="00777DA9" w:rsidRDefault="00777DA9" w:rsidP="00C03675">
      <w:pPr>
        <w:spacing w:after="0" w:line="240" w:lineRule="auto"/>
      </w:pPr>
      <w:r>
        <w:separator/>
      </w:r>
    </w:p>
  </w:endnote>
  <w:endnote w:type="continuationSeparator" w:id="0">
    <w:p w14:paraId="183C9810" w14:textId="77777777" w:rsidR="00777DA9" w:rsidRDefault="00777DA9" w:rsidP="00C0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081F" w14:textId="77777777" w:rsidR="00777DA9" w:rsidRDefault="00777DA9" w:rsidP="00C03675">
      <w:pPr>
        <w:spacing w:after="0" w:line="240" w:lineRule="auto"/>
      </w:pPr>
      <w:r>
        <w:separator/>
      </w:r>
    </w:p>
  </w:footnote>
  <w:footnote w:type="continuationSeparator" w:id="0">
    <w:p w14:paraId="13F01174" w14:textId="77777777" w:rsidR="00777DA9" w:rsidRDefault="00777DA9" w:rsidP="00C03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9D08" w14:textId="3C951362" w:rsidR="00101A3D" w:rsidRDefault="00101A3D">
    <w:pPr>
      <w:pStyle w:val="Header"/>
      <w:jc w:val="right"/>
    </w:pPr>
    <w:r>
      <w:tab/>
    </w:r>
    <w:sdt>
      <w:sdtPr>
        <w:id w:val="-19917892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E450F">
          <w:rPr>
            <w:noProof/>
          </w:rPr>
          <w:t>6</w:t>
        </w:r>
        <w:r>
          <w:rPr>
            <w:noProof/>
          </w:rPr>
          <w:fldChar w:fldCharType="end"/>
        </w:r>
      </w:sdtContent>
    </w:sdt>
  </w:p>
  <w:p w14:paraId="405711A0" w14:textId="77777777" w:rsidR="00101A3D" w:rsidRDefault="00101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87425"/>
      <w:docPartObj>
        <w:docPartGallery w:val="Page Numbers (Top of Page)"/>
        <w:docPartUnique/>
      </w:docPartObj>
    </w:sdtPr>
    <w:sdtEndPr>
      <w:rPr>
        <w:noProof/>
      </w:rPr>
    </w:sdtEndPr>
    <w:sdtContent>
      <w:p w14:paraId="391DA09C" w14:textId="70B254F7" w:rsidR="00204BB1" w:rsidRDefault="00204BB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A2E2DA" w14:textId="3E157A1B" w:rsidR="00101A3D" w:rsidRPr="00204BB1" w:rsidRDefault="00101A3D" w:rsidP="00204B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85F"/>
    <w:rsid w:val="00003007"/>
    <w:rsid w:val="000A42CF"/>
    <w:rsid w:val="00101A3D"/>
    <w:rsid w:val="00162447"/>
    <w:rsid w:val="001F27E7"/>
    <w:rsid w:val="00204BB1"/>
    <w:rsid w:val="002411C3"/>
    <w:rsid w:val="00243A19"/>
    <w:rsid w:val="00251DFD"/>
    <w:rsid w:val="002F6C42"/>
    <w:rsid w:val="0056385F"/>
    <w:rsid w:val="005A01CC"/>
    <w:rsid w:val="00615B79"/>
    <w:rsid w:val="00676583"/>
    <w:rsid w:val="007330E6"/>
    <w:rsid w:val="00777DA9"/>
    <w:rsid w:val="00783C85"/>
    <w:rsid w:val="007958FF"/>
    <w:rsid w:val="00882055"/>
    <w:rsid w:val="008F305F"/>
    <w:rsid w:val="00944595"/>
    <w:rsid w:val="00A2450E"/>
    <w:rsid w:val="00BD1C68"/>
    <w:rsid w:val="00C03675"/>
    <w:rsid w:val="00C36F48"/>
    <w:rsid w:val="00C87A98"/>
    <w:rsid w:val="00CA4B5C"/>
    <w:rsid w:val="00CB12B0"/>
    <w:rsid w:val="00DD7E41"/>
    <w:rsid w:val="00DF2902"/>
    <w:rsid w:val="00F83ABF"/>
    <w:rsid w:val="00FE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50F67"/>
  <w15:chartTrackingRefBased/>
  <w15:docId w15:val="{96E005E1-CC74-4486-8322-E532B146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675"/>
  </w:style>
  <w:style w:type="paragraph" w:styleId="Footer">
    <w:name w:val="footer"/>
    <w:basedOn w:val="Normal"/>
    <w:link w:val="FooterChar"/>
    <w:uiPriority w:val="99"/>
    <w:unhideWhenUsed/>
    <w:rsid w:val="00C03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14834">
      <w:bodyDiv w:val="1"/>
      <w:marLeft w:val="0"/>
      <w:marRight w:val="0"/>
      <w:marTop w:val="0"/>
      <w:marBottom w:val="0"/>
      <w:divBdr>
        <w:top w:val="none" w:sz="0" w:space="0" w:color="auto"/>
        <w:left w:val="none" w:sz="0" w:space="0" w:color="auto"/>
        <w:bottom w:val="none" w:sz="0" w:space="0" w:color="auto"/>
        <w:right w:val="none" w:sz="0" w:space="0" w:color="auto"/>
      </w:divBdr>
      <w:divsChild>
        <w:div w:id="1239710943">
          <w:marLeft w:val="0"/>
          <w:marRight w:val="0"/>
          <w:marTop w:val="0"/>
          <w:marBottom w:val="0"/>
          <w:divBdr>
            <w:top w:val="none" w:sz="0" w:space="0" w:color="auto"/>
            <w:left w:val="none" w:sz="0" w:space="0" w:color="auto"/>
            <w:bottom w:val="none" w:sz="0" w:space="0" w:color="auto"/>
            <w:right w:val="none" w:sz="0" w:space="0" w:color="auto"/>
          </w:divBdr>
        </w:div>
      </w:divsChild>
    </w:div>
    <w:div w:id="521551069">
      <w:bodyDiv w:val="1"/>
      <w:marLeft w:val="0"/>
      <w:marRight w:val="0"/>
      <w:marTop w:val="0"/>
      <w:marBottom w:val="0"/>
      <w:divBdr>
        <w:top w:val="none" w:sz="0" w:space="0" w:color="auto"/>
        <w:left w:val="none" w:sz="0" w:space="0" w:color="auto"/>
        <w:bottom w:val="none" w:sz="0" w:space="0" w:color="auto"/>
        <w:right w:val="none" w:sz="0" w:space="0" w:color="auto"/>
      </w:divBdr>
      <w:divsChild>
        <w:div w:id="655719573">
          <w:marLeft w:val="0"/>
          <w:marRight w:val="0"/>
          <w:marTop w:val="0"/>
          <w:marBottom w:val="0"/>
          <w:divBdr>
            <w:top w:val="none" w:sz="0" w:space="0" w:color="auto"/>
            <w:left w:val="none" w:sz="0" w:space="0" w:color="auto"/>
            <w:bottom w:val="none" w:sz="0" w:space="0" w:color="auto"/>
            <w:right w:val="none" w:sz="0" w:space="0" w:color="auto"/>
          </w:divBdr>
        </w:div>
      </w:divsChild>
    </w:div>
    <w:div w:id="602030611">
      <w:bodyDiv w:val="1"/>
      <w:marLeft w:val="0"/>
      <w:marRight w:val="0"/>
      <w:marTop w:val="0"/>
      <w:marBottom w:val="0"/>
      <w:divBdr>
        <w:top w:val="none" w:sz="0" w:space="0" w:color="auto"/>
        <w:left w:val="none" w:sz="0" w:space="0" w:color="auto"/>
        <w:bottom w:val="none" w:sz="0" w:space="0" w:color="auto"/>
        <w:right w:val="none" w:sz="0" w:space="0" w:color="auto"/>
      </w:divBdr>
      <w:divsChild>
        <w:div w:id="372195724">
          <w:marLeft w:val="0"/>
          <w:marRight w:val="0"/>
          <w:marTop w:val="0"/>
          <w:marBottom w:val="0"/>
          <w:divBdr>
            <w:top w:val="none" w:sz="0" w:space="0" w:color="auto"/>
            <w:left w:val="none" w:sz="0" w:space="0" w:color="auto"/>
            <w:bottom w:val="none" w:sz="0" w:space="0" w:color="auto"/>
            <w:right w:val="none" w:sz="0" w:space="0" w:color="auto"/>
          </w:divBdr>
        </w:div>
      </w:divsChild>
    </w:div>
    <w:div w:id="739138531">
      <w:bodyDiv w:val="1"/>
      <w:marLeft w:val="0"/>
      <w:marRight w:val="0"/>
      <w:marTop w:val="0"/>
      <w:marBottom w:val="0"/>
      <w:divBdr>
        <w:top w:val="none" w:sz="0" w:space="0" w:color="auto"/>
        <w:left w:val="none" w:sz="0" w:space="0" w:color="auto"/>
        <w:bottom w:val="none" w:sz="0" w:space="0" w:color="auto"/>
        <w:right w:val="none" w:sz="0" w:space="0" w:color="auto"/>
      </w:divBdr>
      <w:divsChild>
        <w:div w:id="745346317">
          <w:marLeft w:val="0"/>
          <w:marRight w:val="0"/>
          <w:marTop w:val="0"/>
          <w:marBottom w:val="0"/>
          <w:divBdr>
            <w:top w:val="none" w:sz="0" w:space="0" w:color="auto"/>
            <w:left w:val="none" w:sz="0" w:space="0" w:color="auto"/>
            <w:bottom w:val="none" w:sz="0" w:space="0" w:color="auto"/>
            <w:right w:val="none" w:sz="0" w:space="0" w:color="auto"/>
          </w:divBdr>
        </w:div>
      </w:divsChild>
    </w:div>
    <w:div w:id="767310084">
      <w:bodyDiv w:val="1"/>
      <w:marLeft w:val="0"/>
      <w:marRight w:val="0"/>
      <w:marTop w:val="0"/>
      <w:marBottom w:val="0"/>
      <w:divBdr>
        <w:top w:val="none" w:sz="0" w:space="0" w:color="auto"/>
        <w:left w:val="none" w:sz="0" w:space="0" w:color="auto"/>
        <w:bottom w:val="none" w:sz="0" w:space="0" w:color="auto"/>
        <w:right w:val="none" w:sz="0" w:space="0" w:color="auto"/>
      </w:divBdr>
      <w:divsChild>
        <w:div w:id="154688386">
          <w:marLeft w:val="0"/>
          <w:marRight w:val="0"/>
          <w:marTop w:val="0"/>
          <w:marBottom w:val="0"/>
          <w:divBdr>
            <w:top w:val="none" w:sz="0" w:space="0" w:color="auto"/>
            <w:left w:val="none" w:sz="0" w:space="0" w:color="auto"/>
            <w:bottom w:val="none" w:sz="0" w:space="0" w:color="auto"/>
            <w:right w:val="none" w:sz="0" w:space="0" w:color="auto"/>
          </w:divBdr>
        </w:div>
      </w:divsChild>
    </w:div>
    <w:div w:id="812717136">
      <w:bodyDiv w:val="1"/>
      <w:marLeft w:val="0"/>
      <w:marRight w:val="0"/>
      <w:marTop w:val="0"/>
      <w:marBottom w:val="0"/>
      <w:divBdr>
        <w:top w:val="none" w:sz="0" w:space="0" w:color="auto"/>
        <w:left w:val="none" w:sz="0" w:space="0" w:color="auto"/>
        <w:bottom w:val="none" w:sz="0" w:space="0" w:color="auto"/>
        <w:right w:val="none" w:sz="0" w:space="0" w:color="auto"/>
      </w:divBdr>
      <w:divsChild>
        <w:div w:id="619993746">
          <w:marLeft w:val="0"/>
          <w:marRight w:val="0"/>
          <w:marTop w:val="0"/>
          <w:marBottom w:val="0"/>
          <w:divBdr>
            <w:top w:val="none" w:sz="0" w:space="0" w:color="auto"/>
            <w:left w:val="none" w:sz="0" w:space="0" w:color="auto"/>
            <w:bottom w:val="none" w:sz="0" w:space="0" w:color="auto"/>
            <w:right w:val="none" w:sz="0" w:space="0" w:color="auto"/>
          </w:divBdr>
        </w:div>
      </w:divsChild>
    </w:div>
    <w:div w:id="990015604">
      <w:bodyDiv w:val="1"/>
      <w:marLeft w:val="0"/>
      <w:marRight w:val="0"/>
      <w:marTop w:val="0"/>
      <w:marBottom w:val="0"/>
      <w:divBdr>
        <w:top w:val="none" w:sz="0" w:space="0" w:color="auto"/>
        <w:left w:val="none" w:sz="0" w:space="0" w:color="auto"/>
        <w:bottom w:val="none" w:sz="0" w:space="0" w:color="auto"/>
        <w:right w:val="none" w:sz="0" w:space="0" w:color="auto"/>
      </w:divBdr>
      <w:divsChild>
        <w:div w:id="1296831334">
          <w:marLeft w:val="0"/>
          <w:marRight w:val="0"/>
          <w:marTop w:val="0"/>
          <w:marBottom w:val="0"/>
          <w:divBdr>
            <w:top w:val="none" w:sz="0" w:space="0" w:color="auto"/>
            <w:left w:val="none" w:sz="0" w:space="0" w:color="auto"/>
            <w:bottom w:val="none" w:sz="0" w:space="0" w:color="auto"/>
            <w:right w:val="none" w:sz="0" w:space="0" w:color="auto"/>
          </w:divBdr>
        </w:div>
      </w:divsChild>
    </w:div>
    <w:div w:id="2036424478">
      <w:bodyDiv w:val="1"/>
      <w:marLeft w:val="0"/>
      <w:marRight w:val="0"/>
      <w:marTop w:val="0"/>
      <w:marBottom w:val="0"/>
      <w:divBdr>
        <w:top w:val="none" w:sz="0" w:space="0" w:color="auto"/>
        <w:left w:val="none" w:sz="0" w:space="0" w:color="auto"/>
        <w:bottom w:val="none" w:sz="0" w:space="0" w:color="auto"/>
        <w:right w:val="none" w:sz="0" w:space="0" w:color="auto"/>
      </w:divBdr>
      <w:divsChild>
        <w:div w:id="1169097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2021-06-15T13:47:00Z</dcterms:created>
  <dcterms:modified xsi:type="dcterms:W3CDTF">2021-06-15T13:47:00Z</dcterms:modified>
</cp:coreProperties>
</file>